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37" w:rsidRPr="0057278D" w:rsidRDefault="000C16E0" w:rsidP="00791D37">
      <w:pPr>
        <w:spacing w:before="120" w:after="120" w:line="240" w:lineRule="auto"/>
        <w:jc w:val="both"/>
        <w:rPr>
          <w:rFonts w:ascii="Times New Roman" w:hAnsi="Times New Roman" w:cs="Times New Roman"/>
          <w:i/>
          <w:color w:val="FF0000"/>
          <w:sz w:val="26"/>
          <w:szCs w:val="26"/>
          <w:lang w:val="uk-UA"/>
        </w:rPr>
      </w:pPr>
      <w:r w:rsidRPr="00BD71B4">
        <w:rPr>
          <w:rFonts w:ascii="Times New Roman" w:hAnsi="Times New Roman" w:cs="Times New Roman"/>
          <w:b/>
          <w:sz w:val="26"/>
          <w:szCs w:val="26"/>
          <w:lang w:val="uk-UA"/>
        </w:rPr>
        <w:t>Проект Закону про внесення змін до деяких законодавчих актів України (щодо розкриття інформації на фондовому ринку та вдосконалення порядку емісії цінних паперів та розширення можливостей для залучення капіталу</w:t>
      </w:r>
      <w:bookmarkStart w:id="0" w:name="_GoBack"/>
      <w:bookmarkEnd w:id="0"/>
    </w:p>
    <w:p w:rsidR="000C16E0" w:rsidRPr="00BD71B4" w:rsidRDefault="000C16E0" w:rsidP="00791D37">
      <w:pPr>
        <w:spacing w:before="120" w:after="120" w:line="240" w:lineRule="auto"/>
        <w:jc w:val="center"/>
        <w:rPr>
          <w:rFonts w:ascii="Times New Roman" w:hAnsi="Times New Roman" w:cs="Times New Roman"/>
          <w:b/>
          <w:sz w:val="26"/>
          <w:szCs w:val="26"/>
          <w:lang w:val="uk-UA"/>
        </w:rPr>
      </w:pPr>
      <w:r w:rsidRPr="00BD71B4">
        <w:rPr>
          <w:rFonts w:ascii="Times New Roman" w:hAnsi="Times New Roman" w:cs="Times New Roman"/>
          <w:sz w:val="26"/>
          <w:szCs w:val="26"/>
          <w:lang w:val="uk-UA"/>
        </w:rPr>
        <w:t>реєстр. 5592 від 23.12.2016</w:t>
      </w:r>
      <w:r w:rsidR="00B06183" w:rsidRPr="00BD71B4">
        <w:rPr>
          <w:rFonts w:ascii="Times New Roman" w:hAnsi="Times New Roman" w:cs="Times New Roman"/>
          <w:sz w:val="26"/>
          <w:szCs w:val="26"/>
          <w:lang w:val="uk-UA"/>
        </w:rPr>
        <w:t>. 1-е читання.</w:t>
      </w:r>
    </w:p>
    <w:p w:rsidR="000C16E0" w:rsidRPr="00BD71B4" w:rsidRDefault="000C16E0" w:rsidP="00BD71B4">
      <w:pPr>
        <w:spacing w:before="120" w:after="120" w:line="240" w:lineRule="auto"/>
        <w:ind w:firstLine="709"/>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Метою законопроекту є:</w:t>
      </w:r>
    </w:p>
    <w:p w:rsidR="006F66A4" w:rsidRPr="00BD71B4" w:rsidRDefault="006F66A4" w:rsidP="00BD71B4">
      <w:pPr>
        <w:pStyle w:val="a3"/>
        <w:numPr>
          <w:ilvl w:val="0"/>
          <w:numId w:val="2"/>
        </w:numPr>
        <w:spacing w:before="120" w:after="120" w:line="240" w:lineRule="auto"/>
        <w:ind w:left="0" w:firstLine="0"/>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підвищення вимог до розкриття інформації на ринках капіталу;</w:t>
      </w:r>
    </w:p>
    <w:p w:rsidR="006F66A4" w:rsidRPr="00BD71B4" w:rsidRDefault="000C16E0" w:rsidP="00BD71B4">
      <w:pPr>
        <w:pStyle w:val="a3"/>
        <w:numPr>
          <w:ilvl w:val="0"/>
          <w:numId w:val="2"/>
        </w:numPr>
        <w:spacing w:before="120" w:after="120" w:line="240" w:lineRule="auto"/>
        <w:ind w:left="0" w:firstLine="0"/>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 xml:space="preserve">розширення </w:t>
      </w:r>
      <w:r w:rsidR="006F66A4" w:rsidRPr="00BD71B4">
        <w:rPr>
          <w:rFonts w:ascii="Times New Roman" w:hAnsi="Times New Roman" w:cs="Times New Roman"/>
          <w:sz w:val="26"/>
          <w:szCs w:val="26"/>
          <w:lang w:val="uk-UA"/>
        </w:rPr>
        <w:t xml:space="preserve">повноважень </w:t>
      </w:r>
      <w:r w:rsidR="00B06183" w:rsidRPr="00BD71B4">
        <w:rPr>
          <w:rFonts w:ascii="Times New Roman" w:hAnsi="Times New Roman" w:cs="Times New Roman"/>
          <w:sz w:val="26"/>
          <w:szCs w:val="26"/>
          <w:lang w:val="uk-UA"/>
        </w:rPr>
        <w:t xml:space="preserve">НКЦПФР </w:t>
      </w:r>
      <w:r w:rsidR="006F66A4" w:rsidRPr="00BD71B4">
        <w:rPr>
          <w:rFonts w:ascii="Times New Roman" w:hAnsi="Times New Roman" w:cs="Times New Roman"/>
          <w:sz w:val="26"/>
          <w:szCs w:val="26"/>
          <w:lang w:val="uk-UA"/>
        </w:rPr>
        <w:t xml:space="preserve">щодо </w:t>
      </w:r>
      <w:r w:rsidR="00B06183" w:rsidRPr="00BD71B4">
        <w:rPr>
          <w:rFonts w:ascii="Times New Roman" w:hAnsi="Times New Roman" w:cs="Times New Roman"/>
          <w:sz w:val="26"/>
          <w:szCs w:val="26"/>
          <w:lang w:val="uk-UA"/>
        </w:rPr>
        <w:t xml:space="preserve">регулювання, </w:t>
      </w:r>
      <w:r w:rsidR="006F66A4" w:rsidRPr="00BD71B4">
        <w:rPr>
          <w:rFonts w:ascii="Times New Roman" w:hAnsi="Times New Roman" w:cs="Times New Roman"/>
          <w:sz w:val="26"/>
          <w:szCs w:val="26"/>
          <w:lang w:val="uk-UA"/>
        </w:rPr>
        <w:t>нагляду та контролю за розкриттям інформації на ринках капіталу;</w:t>
      </w:r>
    </w:p>
    <w:p w:rsidR="002B32DE" w:rsidRPr="00BD71B4" w:rsidRDefault="002B32DE" w:rsidP="00BD71B4">
      <w:pPr>
        <w:pStyle w:val="a3"/>
        <w:numPr>
          <w:ilvl w:val="0"/>
          <w:numId w:val="2"/>
        </w:numPr>
        <w:spacing w:before="120" w:after="120" w:line="240" w:lineRule="auto"/>
        <w:ind w:left="0" w:firstLine="0"/>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адаптація норм, які регулюють питання провадження діяльності з надання інформаційних послуг на ринках капіталу;</w:t>
      </w:r>
    </w:p>
    <w:p w:rsidR="006F66A4" w:rsidRPr="00BD71B4" w:rsidRDefault="00B06183" w:rsidP="00BD71B4">
      <w:pPr>
        <w:pStyle w:val="a3"/>
        <w:numPr>
          <w:ilvl w:val="0"/>
          <w:numId w:val="2"/>
        </w:numPr>
        <w:spacing w:before="120" w:after="120" w:line="240" w:lineRule="auto"/>
        <w:ind w:left="0" w:firstLine="0"/>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змінення</w:t>
      </w:r>
      <w:r w:rsidR="006F66A4" w:rsidRPr="00BD71B4">
        <w:rPr>
          <w:rFonts w:ascii="Times New Roman" w:hAnsi="Times New Roman" w:cs="Times New Roman"/>
          <w:sz w:val="26"/>
          <w:szCs w:val="26"/>
          <w:lang w:val="uk-UA"/>
        </w:rPr>
        <w:t xml:space="preserve"> порядку емісії цінних паперів, вимог щодо змісту та способів оприлюднення проспекту, а також процедур його затвердження </w:t>
      </w:r>
      <w:r w:rsidRPr="00BD71B4">
        <w:rPr>
          <w:rFonts w:ascii="Times New Roman" w:hAnsi="Times New Roman" w:cs="Times New Roman"/>
          <w:sz w:val="26"/>
          <w:szCs w:val="26"/>
          <w:lang w:val="uk-UA"/>
        </w:rPr>
        <w:t xml:space="preserve">НКЦПФР </w:t>
      </w:r>
      <w:r w:rsidR="006F66A4" w:rsidRPr="00BD71B4">
        <w:rPr>
          <w:rFonts w:ascii="Times New Roman" w:hAnsi="Times New Roman" w:cs="Times New Roman"/>
          <w:sz w:val="26"/>
          <w:szCs w:val="26"/>
          <w:lang w:val="uk-UA"/>
        </w:rPr>
        <w:t>при публічному розміщенні цінних паперів або у випадку допуску цінних паперів до торгів на регульованому фондовому ринку;</w:t>
      </w:r>
    </w:p>
    <w:p w:rsidR="006F66A4" w:rsidRPr="00BD71B4" w:rsidRDefault="00B06183" w:rsidP="00BD71B4">
      <w:pPr>
        <w:pStyle w:val="a3"/>
        <w:numPr>
          <w:ilvl w:val="0"/>
          <w:numId w:val="2"/>
        </w:numPr>
        <w:spacing w:before="120" w:after="120" w:line="240" w:lineRule="auto"/>
        <w:ind w:left="0" w:firstLine="0"/>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 xml:space="preserve">розширення </w:t>
      </w:r>
      <w:r w:rsidR="006F66A4" w:rsidRPr="00BD71B4">
        <w:rPr>
          <w:rFonts w:ascii="Times New Roman" w:hAnsi="Times New Roman" w:cs="Times New Roman"/>
          <w:sz w:val="26"/>
          <w:szCs w:val="26"/>
          <w:lang w:val="uk-UA"/>
        </w:rPr>
        <w:t xml:space="preserve">повноважень </w:t>
      </w:r>
      <w:r w:rsidRPr="00BD71B4">
        <w:rPr>
          <w:rFonts w:ascii="Times New Roman" w:hAnsi="Times New Roman" w:cs="Times New Roman"/>
          <w:sz w:val="26"/>
          <w:szCs w:val="26"/>
          <w:lang w:val="uk-UA"/>
        </w:rPr>
        <w:t xml:space="preserve">НКЦПФР щодо регулювання, </w:t>
      </w:r>
      <w:r w:rsidR="006F66A4" w:rsidRPr="00BD71B4">
        <w:rPr>
          <w:rFonts w:ascii="Times New Roman" w:hAnsi="Times New Roman" w:cs="Times New Roman"/>
          <w:sz w:val="26"/>
          <w:szCs w:val="26"/>
          <w:lang w:val="uk-UA"/>
        </w:rPr>
        <w:t>нагляду та контролю за здійсненням процесу емісії цінних паперів з урахуванням норм європейського законодавства з метою підвищення прозорості фондового ринку та захисту прав інвесторів та інших учасників фондового ринку</w:t>
      </w:r>
      <w:r w:rsidRPr="00BD71B4">
        <w:rPr>
          <w:rFonts w:ascii="Times New Roman" w:hAnsi="Times New Roman" w:cs="Times New Roman"/>
          <w:sz w:val="26"/>
          <w:szCs w:val="26"/>
          <w:lang w:val="uk-UA"/>
        </w:rPr>
        <w:t>.</w:t>
      </w:r>
    </w:p>
    <w:p w:rsidR="006F66A4" w:rsidRPr="00BD71B4" w:rsidRDefault="00B06183" w:rsidP="00BD71B4">
      <w:pPr>
        <w:spacing w:before="120" w:after="120" w:line="240" w:lineRule="auto"/>
        <w:ind w:firstLine="709"/>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Разом з тим, такий законопроект викликає ряд суттєвих і конструктивних зауважень, зокрема:</w:t>
      </w:r>
    </w:p>
    <w:p w:rsidR="00B06183" w:rsidRPr="00BD71B4" w:rsidRDefault="008E613C" w:rsidP="00BD71B4">
      <w:pPr>
        <w:pStyle w:val="a3"/>
        <w:numPr>
          <w:ilvl w:val="0"/>
          <w:numId w:val="6"/>
        </w:numPr>
        <w:spacing w:before="120" w:after="120" w:line="240" w:lineRule="auto"/>
        <w:ind w:left="0" w:firstLine="0"/>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С</w:t>
      </w:r>
      <w:r w:rsidR="00B06183" w:rsidRPr="00BD71B4">
        <w:rPr>
          <w:rFonts w:ascii="Times New Roman" w:hAnsi="Times New Roman" w:cs="Times New Roman"/>
          <w:sz w:val="26"/>
          <w:szCs w:val="26"/>
          <w:lang w:val="uk-UA"/>
        </w:rPr>
        <w:t xml:space="preserve">вітова практика регулювання емісії цінних паперів, зокрема </w:t>
      </w:r>
      <w:proofErr w:type="spellStart"/>
      <w:r w:rsidR="00B06183" w:rsidRPr="00BD71B4">
        <w:rPr>
          <w:rFonts w:ascii="Times New Roman" w:hAnsi="Times New Roman" w:cs="Times New Roman"/>
          <w:sz w:val="26"/>
          <w:szCs w:val="26"/>
          <w:lang w:val="uk-UA"/>
        </w:rPr>
        <w:t>імплементована</w:t>
      </w:r>
      <w:proofErr w:type="spellEnd"/>
      <w:r w:rsidR="00B06183" w:rsidRPr="00BD71B4">
        <w:rPr>
          <w:rFonts w:ascii="Times New Roman" w:hAnsi="Times New Roman" w:cs="Times New Roman"/>
          <w:sz w:val="26"/>
          <w:szCs w:val="26"/>
          <w:lang w:val="uk-UA"/>
        </w:rPr>
        <w:t xml:space="preserve"> Директива № 2003/71/ЄС </w:t>
      </w:r>
      <w:r w:rsidR="00BD71B4" w:rsidRPr="00BD71B4">
        <w:rPr>
          <w:rFonts w:ascii="Times New Roman" w:hAnsi="Times New Roman" w:cs="Times New Roman"/>
          <w:sz w:val="26"/>
          <w:szCs w:val="26"/>
          <w:lang w:val="uk-UA"/>
        </w:rPr>
        <w:t xml:space="preserve">має </w:t>
      </w:r>
      <w:r w:rsidR="001F7B1A">
        <w:rPr>
          <w:rFonts w:ascii="Times New Roman" w:hAnsi="Times New Roman" w:cs="Times New Roman"/>
          <w:sz w:val="26"/>
          <w:szCs w:val="26"/>
          <w:lang w:val="uk-UA"/>
        </w:rPr>
        <w:t xml:space="preserve">наступні </w:t>
      </w:r>
      <w:r w:rsidR="00BD71B4" w:rsidRPr="00BD71B4">
        <w:rPr>
          <w:rFonts w:ascii="Times New Roman" w:hAnsi="Times New Roman" w:cs="Times New Roman"/>
          <w:sz w:val="26"/>
          <w:szCs w:val="26"/>
          <w:lang w:val="uk-UA"/>
        </w:rPr>
        <w:t>особливості</w:t>
      </w:r>
    </w:p>
    <w:p w:rsidR="00BD71B4" w:rsidRPr="001F7B1A" w:rsidRDefault="001F7B1A" w:rsidP="001F7B1A">
      <w:pPr>
        <w:pStyle w:val="a3"/>
        <w:numPr>
          <w:ilvl w:val="0"/>
          <w:numId w:val="8"/>
        </w:numPr>
        <w:spacing w:before="120" w:after="120" w:line="240" w:lineRule="auto"/>
        <w:jc w:val="both"/>
        <w:rPr>
          <w:rFonts w:ascii="Times New Roman" w:hAnsi="Times New Roman" w:cs="Times New Roman"/>
          <w:sz w:val="26"/>
          <w:szCs w:val="26"/>
          <w:lang w:val="uk-UA"/>
        </w:rPr>
      </w:pPr>
      <w:r w:rsidRPr="001F7B1A">
        <w:rPr>
          <w:rFonts w:ascii="Times New Roman" w:hAnsi="Times New Roman" w:cs="Times New Roman"/>
          <w:sz w:val="26"/>
          <w:szCs w:val="26"/>
          <w:lang w:val="uk-UA"/>
        </w:rPr>
        <w:t>О</w:t>
      </w:r>
      <w:r w:rsidR="00BD71B4" w:rsidRPr="001F7B1A">
        <w:rPr>
          <w:rFonts w:ascii="Times New Roman" w:hAnsi="Times New Roman" w:cs="Times New Roman"/>
          <w:sz w:val="26"/>
          <w:szCs w:val="26"/>
          <w:lang w:val="uk-UA"/>
        </w:rPr>
        <w:t xml:space="preserve">бмежує державне втручання в питання залучення капіталу при емісії цінних паперів виключно </w:t>
      </w:r>
      <w:r w:rsidR="008E613C" w:rsidRPr="001F7B1A">
        <w:rPr>
          <w:rFonts w:ascii="Times New Roman" w:hAnsi="Times New Roman" w:cs="Times New Roman"/>
          <w:sz w:val="26"/>
          <w:szCs w:val="26"/>
          <w:lang w:val="uk-UA"/>
        </w:rPr>
        <w:t>публічними випусками, а не ще й приватними</w:t>
      </w:r>
      <w:r w:rsidRPr="001F7B1A">
        <w:rPr>
          <w:rFonts w:ascii="Times New Roman" w:hAnsi="Times New Roman" w:cs="Times New Roman"/>
          <w:sz w:val="26"/>
          <w:szCs w:val="26"/>
          <w:lang w:val="uk-UA"/>
        </w:rPr>
        <w:t>. А</w:t>
      </w:r>
      <w:r w:rsidR="00BD71B4" w:rsidRPr="001F7B1A">
        <w:rPr>
          <w:rFonts w:ascii="Times New Roman" w:hAnsi="Times New Roman" w:cs="Times New Roman"/>
          <w:sz w:val="26"/>
          <w:szCs w:val="26"/>
          <w:lang w:val="uk-UA"/>
        </w:rPr>
        <w:t xml:space="preserve">дже остання </w:t>
      </w:r>
      <w:r w:rsidR="008E613C" w:rsidRPr="001F7B1A">
        <w:rPr>
          <w:rFonts w:ascii="Times New Roman" w:hAnsi="Times New Roman" w:cs="Times New Roman"/>
          <w:sz w:val="26"/>
          <w:szCs w:val="26"/>
          <w:lang w:val="uk-UA"/>
        </w:rPr>
        <w:t>не стосуються відкритого ринку цінних паперів, дост</w:t>
      </w:r>
      <w:r w:rsidRPr="001F7B1A">
        <w:rPr>
          <w:rFonts w:ascii="Times New Roman" w:hAnsi="Times New Roman" w:cs="Times New Roman"/>
          <w:sz w:val="26"/>
          <w:szCs w:val="26"/>
          <w:lang w:val="uk-UA"/>
        </w:rPr>
        <w:t xml:space="preserve">упного широкому колу інвесторів. </w:t>
      </w:r>
      <w:r>
        <w:rPr>
          <w:rFonts w:ascii="Times New Roman" w:hAnsi="Times New Roman" w:cs="Times New Roman"/>
          <w:sz w:val="26"/>
          <w:szCs w:val="26"/>
          <w:lang w:val="uk-UA"/>
        </w:rPr>
        <w:t>П</w:t>
      </w:r>
      <w:r w:rsidR="008E613C" w:rsidRPr="001F7B1A">
        <w:rPr>
          <w:rFonts w:ascii="Times New Roman" w:hAnsi="Times New Roman" w:cs="Times New Roman"/>
          <w:sz w:val="26"/>
          <w:szCs w:val="26"/>
          <w:lang w:val="uk-UA"/>
        </w:rPr>
        <w:t>риватні випуски цінних паперів є внутрішньою справою емітента і не повинні обтяжуватись надмірним регулюванням з сторони держави.</w:t>
      </w:r>
      <w:r w:rsidR="00BD71B4" w:rsidRPr="001F7B1A">
        <w:rPr>
          <w:rFonts w:ascii="Times New Roman" w:hAnsi="Times New Roman" w:cs="Times New Roman"/>
          <w:sz w:val="26"/>
          <w:szCs w:val="26"/>
          <w:lang w:val="uk-UA"/>
        </w:rPr>
        <w:t xml:space="preserve"> </w:t>
      </w:r>
    </w:p>
    <w:p w:rsidR="00BD71B4" w:rsidRPr="001F7B1A" w:rsidRDefault="001F7B1A" w:rsidP="001F7B1A">
      <w:pPr>
        <w:spacing w:before="120" w:after="120" w:line="240" w:lineRule="auto"/>
        <w:ind w:left="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 </w:t>
      </w:r>
      <w:r w:rsidR="00BD71B4" w:rsidRPr="001F7B1A">
        <w:rPr>
          <w:rFonts w:ascii="Times New Roman" w:hAnsi="Times New Roman" w:cs="Times New Roman"/>
          <w:sz w:val="26"/>
          <w:szCs w:val="26"/>
          <w:lang w:val="uk-UA"/>
        </w:rPr>
        <w:t>тих саме причин і вимоги до оприлюднення інформації емітентами публічних випусків не можуть поширюватись на емітентів приватних випусків, навіть частково;</w:t>
      </w:r>
    </w:p>
    <w:p w:rsidR="00BD71B4" w:rsidRPr="00BD71B4" w:rsidRDefault="001F7B1A" w:rsidP="001F7B1A">
      <w:pPr>
        <w:pStyle w:val="a3"/>
        <w:numPr>
          <w:ilvl w:val="0"/>
          <w:numId w:val="8"/>
        </w:numPr>
        <w:spacing w:before="120" w:after="12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О</w:t>
      </w:r>
      <w:r w:rsidR="00BD71B4" w:rsidRPr="00BD71B4">
        <w:rPr>
          <w:rFonts w:ascii="Times New Roman" w:hAnsi="Times New Roman" w:cs="Times New Roman"/>
          <w:sz w:val="26"/>
          <w:szCs w:val="26"/>
          <w:lang w:val="uk-UA"/>
        </w:rPr>
        <w:t xml:space="preserve">бмежує державне втручання в питання залучення капіталу при емісії цінних паперів виключно </w:t>
      </w:r>
      <w:r w:rsidR="00B06183" w:rsidRPr="00BD71B4">
        <w:rPr>
          <w:rFonts w:ascii="Times New Roman" w:hAnsi="Times New Roman" w:cs="Times New Roman"/>
          <w:sz w:val="26"/>
          <w:szCs w:val="26"/>
          <w:lang w:val="uk-UA"/>
        </w:rPr>
        <w:t>правом регулятора затверджувати проспект емісії</w:t>
      </w:r>
      <w:r w:rsidR="008E613C" w:rsidRPr="00BD71B4">
        <w:rPr>
          <w:rFonts w:ascii="Times New Roman" w:hAnsi="Times New Roman" w:cs="Times New Roman"/>
          <w:sz w:val="26"/>
          <w:szCs w:val="26"/>
          <w:lang w:val="uk-UA"/>
        </w:rPr>
        <w:t>.</w:t>
      </w:r>
    </w:p>
    <w:p w:rsidR="001F7B1A" w:rsidRDefault="001F7B1A" w:rsidP="001F7B1A">
      <w:pPr>
        <w:pStyle w:val="a3"/>
        <w:spacing w:before="120" w:after="120" w:line="240" w:lineRule="auto"/>
        <w:jc w:val="both"/>
        <w:rPr>
          <w:rFonts w:ascii="Times New Roman" w:hAnsi="Times New Roman" w:cs="Times New Roman"/>
          <w:sz w:val="26"/>
          <w:szCs w:val="26"/>
          <w:lang w:val="uk-UA"/>
        </w:rPr>
      </w:pPr>
    </w:p>
    <w:p w:rsidR="00B06183" w:rsidRPr="00BD71B4" w:rsidRDefault="008E613C" w:rsidP="001F7B1A">
      <w:pPr>
        <w:pStyle w:val="a3"/>
        <w:spacing w:before="120" w:after="120" w:line="240" w:lineRule="auto"/>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Натомість, законопроект пропонує продовжити закладену ще в минулому сторіччі практику реєстрації державним органом випуск</w:t>
      </w:r>
      <w:r w:rsidR="00BD71B4" w:rsidRPr="00BD71B4">
        <w:rPr>
          <w:rFonts w:ascii="Times New Roman" w:hAnsi="Times New Roman" w:cs="Times New Roman"/>
          <w:sz w:val="26"/>
          <w:szCs w:val="26"/>
          <w:lang w:val="uk-UA"/>
        </w:rPr>
        <w:t>у</w:t>
      </w:r>
      <w:r w:rsidRPr="00BD71B4">
        <w:rPr>
          <w:rFonts w:ascii="Times New Roman" w:hAnsi="Times New Roman" w:cs="Times New Roman"/>
          <w:sz w:val="26"/>
          <w:szCs w:val="26"/>
          <w:lang w:val="uk-UA"/>
        </w:rPr>
        <w:t xml:space="preserve">, </w:t>
      </w:r>
      <w:r w:rsidR="00BD71B4" w:rsidRPr="00BD71B4">
        <w:rPr>
          <w:rFonts w:ascii="Times New Roman" w:hAnsi="Times New Roman" w:cs="Times New Roman"/>
          <w:sz w:val="26"/>
          <w:szCs w:val="26"/>
          <w:lang w:val="uk-UA"/>
        </w:rPr>
        <w:t xml:space="preserve">звітів про розміщення, </w:t>
      </w:r>
      <w:r w:rsidRPr="00BD71B4">
        <w:rPr>
          <w:rFonts w:ascii="Times New Roman" w:hAnsi="Times New Roman" w:cs="Times New Roman"/>
          <w:sz w:val="26"/>
          <w:szCs w:val="26"/>
          <w:lang w:val="uk-UA"/>
        </w:rPr>
        <w:t>погашення та скасування випусків цінних паперів</w:t>
      </w:r>
      <w:r w:rsidR="00BD71B4" w:rsidRPr="00BD71B4">
        <w:rPr>
          <w:rFonts w:ascii="Times New Roman" w:hAnsi="Times New Roman" w:cs="Times New Roman"/>
          <w:sz w:val="26"/>
          <w:szCs w:val="26"/>
          <w:lang w:val="uk-UA"/>
        </w:rPr>
        <w:t>. Такі функції в решті країн з розвинутим фондовим ринком суттєво спрощено та передано депозитаріям, фондовим біржам</w:t>
      </w:r>
      <w:r w:rsidRPr="00BD71B4">
        <w:rPr>
          <w:rFonts w:ascii="Times New Roman" w:hAnsi="Times New Roman" w:cs="Times New Roman"/>
          <w:sz w:val="26"/>
          <w:szCs w:val="26"/>
          <w:lang w:val="uk-UA"/>
        </w:rPr>
        <w:t>;</w:t>
      </w:r>
    </w:p>
    <w:p w:rsidR="001F7B1A" w:rsidRDefault="001F7B1A" w:rsidP="001F7B1A">
      <w:pPr>
        <w:pStyle w:val="a3"/>
        <w:spacing w:before="120" w:after="120" w:line="240" w:lineRule="auto"/>
        <w:jc w:val="both"/>
        <w:rPr>
          <w:rFonts w:ascii="Times New Roman" w:hAnsi="Times New Roman" w:cs="Times New Roman"/>
          <w:sz w:val="26"/>
          <w:szCs w:val="26"/>
          <w:lang w:val="uk-UA"/>
        </w:rPr>
      </w:pPr>
    </w:p>
    <w:p w:rsidR="00BD71B4" w:rsidRPr="00BD71B4" w:rsidRDefault="00BD71B4" w:rsidP="001F7B1A">
      <w:pPr>
        <w:pStyle w:val="a3"/>
        <w:spacing w:before="120" w:after="120" w:line="240" w:lineRule="auto"/>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Питання допуску цінних паперів також планується і надалі регулювати актами НКЦПФР, в той час як це має бути виключною компетенцією самих бірж;</w:t>
      </w:r>
    </w:p>
    <w:p w:rsidR="008E613C" w:rsidRPr="00BD71B4" w:rsidRDefault="008E613C" w:rsidP="00BD71B4">
      <w:pPr>
        <w:pStyle w:val="a3"/>
        <w:numPr>
          <w:ilvl w:val="0"/>
          <w:numId w:val="6"/>
        </w:numPr>
        <w:spacing w:before="120" w:after="120" w:line="240" w:lineRule="auto"/>
        <w:ind w:left="0" w:firstLine="0"/>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 xml:space="preserve">Планується впровадити новий вид ліцензованої діяльності на фондовому ринку прихований у формі «авторизації». Так, НКЦПФР планує здійснювати </w:t>
      </w:r>
      <w:r w:rsidRPr="00BD71B4">
        <w:rPr>
          <w:rFonts w:ascii="Times New Roman" w:hAnsi="Times New Roman" w:cs="Times New Roman"/>
          <w:sz w:val="26"/>
          <w:szCs w:val="26"/>
          <w:lang w:val="uk-UA"/>
        </w:rPr>
        <w:lastRenderedPageBreak/>
        <w:t xml:space="preserve">«авторизацію» осіб, які надають інформаційні послуги на фондовому ринку за умови виконання ними низки вимог до своєї діяльності. Вважаємо неприпустимим таке приховане ліцензування. </w:t>
      </w:r>
    </w:p>
    <w:p w:rsidR="008E613C" w:rsidRPr="00BD71B4" w:rsidRDefault="008E613C" w:rsidP="00AB216D">
      <w:pPr>
        <w:pStyle w:val="a3"/>
        <w:spacing w:before="120" w:after="120" w:line="240" w:lineRule="auto"/>
        <w:ind w:left="0" w:firstLine="708"/>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Впровадження нової дозвільної процедури суперечить пріоритетам державної політики визначеним в Стратегії сталого розвитку «Україна – 2020» затвердженій Указом Президента України від 12.01.2015 № 5/2015;</w:t>
      </w:r>
    </w:p>
    <w:p w:rsidR="008E613C" w:rsidRPr="00BD71B4" w:rsidRDefault="008E613C" w:rsidP="00BD71B4">
      <w:pPr>
        <w:pStyle w:val="a3"/>
        <w:numPr>
          <w:ilvl w:val="0"/>
          <w:numId w:val="6"/>
        </w:numPr>
        <w:spacing w:before="120" w:after="120" w:line="240" w:lineRule="auto"/>
        <w:ind w:left="0" w:firstLine="0"/>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П</w:t>
      </w:r>
      <w:r w:rsidR="00B06183" w:rsidRPr="00BD71B4">
        <w:rPr>
          <w:rFonts w:ascii="Times New Roman" w:hAnsi="Times New Roman" w:cs="Times New Roman"/>
          <w:sz w:val="26"/>
          <w:szCs w:val="26"/>
          <w:lang w:val="uk-UA"/>
        </w:rPr>
        <w:t xml:space="preserve">ропонується надати можливість </w:t>
      </w:r>
      <w:proofErr w:type="spellStart"/>
      <w:r w:rsidR="00B06183" w:rsidRPr="00BD71B4">
        <w:rPr>
          <w:rFonts w:ascii="Times New Roman" w:hAnsi="Times New Roman" w:cs="Times New Roman"/>
          <w:sz w:val="26"/>
          <w:szCs w:val="26"/>
          <w:lang w:val="uk-UA"/>
        </w:rPr>
        <w:t>мажоритаріям</w:t>
      </w:r>
      <w:proofErr w:type="spellEnd"/>
      <w:r w:rsidR="00B06183" w:rsidRPr="00BD71B4">
        <w:rPr>
          <w:rFonts w:ascii="Times New Roman" w:hAnsi="Times New Roman" w:cs="Times New Roman"/>
          <w:sz w:val="26"/>
          <w:szCs w:val="26"/>
          <w:lang w:val="uk-UA"/>
        </w:rPr>
        <w:t xml:space="preserve"> на зборах акціонерів приймати рішення про невикористання переважного права всіх акціонерів на викуп акцій при додатковій емісії. Таке нівелює зусилля законодавця по захисту прав міноритаріїв та негативно вплине на міжнародних рейтингах України з захисту прав власників</w:t>
      </w:r>
      <w:r w:rsidRPr="00BD71B4">
        <w:rPr>
          <w:rFonts w:ascii="Times New Roman" w:hAnsi="Times New Roman" w:cs="Times New Roman"/>
          <w:sz w:val="26"/>
          <w:szCs w:val="26"/>
          <w:lang w:val="uk-UA"/>
        </w:rPr>
        <w:t>;</w:t>
      </w:r>
    </w:p>
    <w:p w:rsidR="00BD71B4" w:rsidRPr="00BD71B4" w:rsidRDefault="008E613C" w:rsidP="00BD71B4">
      <w:pPr>
        <w:pStyle w:val="a3"/>
        <w:numPr>
          <w:ilvl w:val="0"/>
          <w:numId w:val="6"/>
        </w:numPr>
        <w:spacing w:before="120" w:after="120" w:line="240" w:lineRule="auto"/>
        <w:ind w:left="0" w:firstLine="0"/>
        <w:jc w:val="both"/>
        <w:rPr>
          <w:rFonts w:ascii="Times New Roman" w:hAnsi="Times New Roman" w:cs="Times New Roman"/>
          <w:sz w:val="26"/>
          <w:szCs w:val="26"/>
          <w:lang w:val="uk-UA"/>
        </w:rPr>
      </w:pPr>
      <w:r w:rsidRPr="00BD71B4">
        <w:rPr>
          <w:rFonts w:ascii="Times New Roman" w:hAnsi="Times New Roman" w:cs="Times New Roman"/>
          <w:sz w:val="26"/>
          <w:szCs w:val="26"/>
          <w:lang w:val="uk-UA"/>
        </w:rPr>
        <w:t>Знову пропонується встановити ексклюзивний статус НКЦПФР в порівняні з рештою органів державної влади, цього разу вказавши що</w:t>
      </w:r>
      <w:r w:rsidR="00BD71B4" w:rsidRPr="00BD71B4">
        <w:rPr>
          <w:rFonts w:ascii="Times New Roman" w:hAnsi="Times New Roman" w:cs="Times New Roman"/>
          <w:sz w:val="26"/>
          <w:szCs w:val="26"/>
          <w:lang w:val="uk-UA"/>
        </w:rPr>
        <w:t>:</w:t>
      </w:r>
    </w:p>
    <w:p w:rsidR="008E613C" w:rsidRPr="00AB216D" w:rsidRDefault="008E613C" w:rsidP="00AB216D">
      <w:pPr>
        <w:pStyle w:val="a3"/>
        <w:numPr>
          <w:ilvl w:val="0"/>
          <w:numId w:val="8"/>
        </w:numPr>
        <w:spacing w:before="120" w:after="120" w:line="240" w:lineRule="auto"/>
        <w:jc w:val="both"/>
        <w:rPr>
          <w:rFonts w:ascii="Times New Roman" w:hAnsi="Times New Roman" w:cs="Times New Roman"/>
          <w:sz w:val="26"/>
          <w:szCs w:val="26"/>
          <w:lang w:val="uk-UA"/>
        </w:rPr>
      </w:pPr>
      <w:r w:rsidRPr="00AB216D">
        <w:rPr>
          <w:rFonts w:ascii="Times New Roman" w:hAnsi="Times New Roman" w:cs="Times New Roman"/>
          <w:sz w:val="26"/>
          <w:szCs w:val="26"/>
          <w:lang w:val="uk-UA"/>
        </w:rPr>
        <w:t>принцип мовчазної згоди не застосовується до процесу реєстрації Комісію</w:t>
      </w:r>
      <w:r w:rsidR="00BD71B4" w:rsidRPr="00AB216D">
        <w:rPr>
          <w:rFonts w:ascii="Times New Roman" w:hAnsi="Times New Roman" w:cs="Times New Roman"/>
          <w:sz w:val="26"/>
          <w:szCs w:val="26"/>
          <w:lang w:val="uk-UA"/>
        </w:rPr>
        <w:t>;</w:t>
      </w:r>
    </w:p>
    <w:p w:rsidR="00BD71B4" w:rsidRPr="00AB216D" w:rsidRDefault="00BD71B4" w:rsidP="00AB216D">
      <w:pPr>
        <w:pStyle w:val="a3"/>
        <w:numPr>
          <w:ilvl w:val="0"/>
          <w:numId w:val="8"/>
        </w:numPr>
        <w:spacing w:before="120" w:after="120" w:line="240" w:lineRule="auto"/>
        <w:jc w:val="both"/>
        <w:rPr>
          <w:rFonts w:ascii="Times New Roman" w:hAnsi="Times New Roman" w:cs="Times New Roman"/>
          <w:sz w:val="26"/>
          <w:szCs w:val="26"/>
          <w:lang w:val="uk-UA"/>
        </w:rPr>
      </w:pPr>
      <w:r w:rsidRPr="00AB216D">
        <w:rPr>
          <w:rFonts w:ascii="Times New Roman" w:hAnsi="Times New Roman" w:cs="Times New Roman"/>
          <w:sz w:val="26"/>
          <w:szCs w:val="26"/>
          <w:lang w:val="uk-UA"/>
        </w:rPr>
        <w:t>НКЦПФР має право блокувати діяльність учасників ринку цінних паперів з випуску та обігу цінних паперів лише на підставі підозр, а не встановлених фактів.</w:t>
      </w:r>
    </w:p>
    <w:p w:rsidR="00BD71B4" w:rsidRDefault="00BD71B4" w:rsidP="00BD71B4">
      <w:pPr>
        <w:spacing w:before="120" w:after="12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При цьому розширення повноважень НКЦПФР при контролі емісій, не супроводжується покладанням на Комісію будь-якої відповідальності за такі випуски. А тому виникає питання, для чого Комісія хоче контролювати кожен крок емітента, якщо не відповідає перед інвесторами ні за що?</w:t>
      </w:r>
    </w:p>
    <w:p w:rsidR="00B06183" w:rsidRPr="00BD71B4" w:rsidRDefault="00B06183" w:rsidP="00BD71B4">
      <w:pPr>
        <w:spacing w:before="120" w:after="120" w:line="240" w:lineRule="auto"/>
        <w:ind w:firstLine="709"/>
        <w:jc w:val="both"/>
        <w:rPr>
          <w:rFonts w:ascii="Times New Roman" w:hAnsi="Times New Roman" w:cs="Times New Roman"/>
          <w:sz w:val="26"/>
          <w:szCs w:val="26"/>
          <w:lang w:val="uk-UA"/>
        </w:rPr>
      </w:pPr>
    </w:p>
    <w:sectPr w:rsidR="00B06183" w:rsidRPr="00BD71B4" w:rsidSect="00B0618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620" w:rsidRDefault="00E76620" w:rsidP="00B06183">
      <w:pPr>
        <w:spacing w:after="0" w:line="240" w:lineRule="auto"/>
      </w:pPr>
      <w:r>
        <w:separator/>
      </w:r>
    </w:p>
  </w:endnote>
  <w:endnote w:type="continuationSeparator" w:id="0">
    <w:p w:rsidR="00E76620" w:rsidRDefault="00E76620" w:rsidP="00B0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ntiqua">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620" w:rsidRDefault="00E76620" w:rsidP="00B06183">
      <w:pPr>
        <w:spacing w:after="0" w:line="240" w:lineRule="auto"/>
      </w:pPr>
      <w:r>
        <w:separator/>
      </w:r>
    </w:p>
  </w:footnote>
  <w:footnote w:type="continuationSeparator" w:id="0">
    <w:p w:rsidR="00E76620" w:rsidRDefault="00E76620" w:rsidP="00B06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07365"/>
      <w:docPartObj>
        <w:docPartGallery w:val="Page Numbers (Top of Page)"/>
        <w:docPartUnique/>
      </w:docPartObj>
    </w:sdtPr>
    <w:sdtEndPr>
      <w:rPr>
        <w:rFonts w:ascii="Times New Roman" w:hAnsi="Times New Roman" w:cs="Times New Roman"/>
      </w:rPr>
    </w:sdtEndPr>
    <w:sdtContent>
      <w:p w:rsidR="00B06183" w:rsidRPr="00B06183" w:rsidRDefault="00B06183">
        <w:pPr>
          <w:pStyle w:val="a5"/>
          <w:jc w:val="center"/>
          <w:rPr>
            <w:rFonts w:ascii="Times New Roman" w:hAnsi="Times New Roman" w:cs="Times New Roman"/>
          </w:rPr>
        </w:pPr>
        <w:r w:rsidRPr="00B06183">
          <w:rPr>
            <w:rFonts w:ascii="Times New Roman" w:hAnsi="Times New Roman" w:cs="Times New Roman"/>
          </w:rPr>
          <w:fldChar w:fldCharType="begin"/>
        </w:r>
        <w:r w:rsidRPr="00B06183">
          <w:rPr>
            <w:rFonts w:ascii="Times New Roman" w:hAnsi="Times New Roman" w:cs="Times New Roman"/>
          </w:rPr>
          <w:instrText>PAGE   \* MERGEFORMAT</w:instrText>
        </w:r>
        <w:r w:rsidRPr="00B06183">
          <w:rPr>
            <w:rFonts w:ascii="Times New Roman" w:hAnsi="Times New Roman" w:cs="Times New Roman"/>
          </w:rPr>
          <w:fldChar w:fldCharType="separate"/>
        </w:r>
        <w:r w:rsidR="00830E89">
          <w:rPr>
            <w:rFonts w:ascii="Times New Roman" w:hAnsi="Times New Roman" w:cs="Times New Roman"/>
            <w:noProof/>
          </w:rPr>
          <w:t>2</w:t>
        </w:r>
        <w:r w:rsidRPr="00B06183">
          <w:rPr>
            <w:rFonts w:ascii="Times New Roman" w:hAnsi="Times New Roman" w:cs="Times New Roman"/>
          </w:rPr>
          <w:fldChar w:fldCharType="end"/>
        </w:r>
      </w:p>
    </w:sdtContent>
  </w:sdt>
  <w:p w:rsidR="00B06183" w:rsidRPr="00B06183" w:rsidRDefault="00B06183">
    <w:pPr>
      <w:pStyle w:val="a5"/>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2B8"/>
    <w:multiLevelType w:val="hybridMultilevel"/>
    <w:tmpl w:val="6D805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84A1B"/>
    <w:multiLevelType w:val="hybridMultilevel"/>
    <w:tmpl w:val="6A687D04"/>
    <w:lvl w:ilvl="0" w:tplc="15140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456E6"/>
    <w:multiLevelType w:val="hybridMultilevel"/>
    <w:tmpl w:val="D6C6E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2486D"/>
    <w:multiLevelType w:val="hybridMultilevel"/>
    <w:tmpl w:val="83364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E4F84"/>
    <w:multiLevelType w:val="hybridMultilevel"/>
    <w:tmpl w:val="7AC2E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77830"/>
    <w:multiLevelType w:val="hybridMultilevel"/>
    <w:tmpl w:val="9E9AFDD6"/>
    <w:lvl w:ilvl="0" w:tplc="92869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E224C2"/>
    <w:multiLevelType w:val="hybridMultilevel"/>
    <w:tmpl w:val="A70AC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D75E10"/>
    <w:multiLevelType w:val="hybridMultilevel"/>
    <w:tmpl w:val="9BF4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8C102A"/>
    <w:multiLevelType w:val="hybridMultilevel"/>
    <w:tmpl w:val="4E1AD176"/>
    <w:lvl w:ilvl="0" w:tplc="24181266">
      <w:start w:val="20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12763A"/>
    <w:multiLevelType w:val="hybridMultilevel"/>
    <w:tmpl w:val="9D403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620311"/>
    <w:multiLevelType w:val="hybridMultilevel"/>
    <w:tmpl w:val="69B83BFE"/>
    <w:lvl w:ilvl="0" w:tplc="CB783D8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C17397E"/>
    <w:multiLevelType w:val="hybridMultilevel"/>
    <w:tmpl w:val="BDDC2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CC4B00"/>
    <w:multiLevelType w:val="hybridMultilevel"/>
    <w:tmpl w:val="C7606226"/>
    <w:lvl w:ilvl="0" w:tplc="1872487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91579BC"/>
    <w:multiLevelType w:val="hybridMultilevel"/>
    <w:tmpl w:val="F4AE4F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10"/>
  </w:num>
  <w:num w:numId="5">
    <w:abstractNumId w:val="3"/>
  </w:num>
  <w:num w:numId="6">
    <w:abstractNumId w:val="5"/>
  </w:num>
  <w:num w:numId="7">
    <w:abstractNumId w:val="4"/>
  </w:num>
  <w:num w:numId="8">
    <w:abstractNumId w:val="2"/>
  </w:num>
  <w:num w:numId="9">
    <w:abstractNumId w:val="11"/>
  </w:num>
  <w:num w:numId="10">
    <w:abstractNumId w:val="13"/>
  </w:num>
  <w:num w:numId="11">
    <w:abstractNumId w:val="9"/>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39"/>
    <w:rsid w:val="000C16E0"/>
    <w:rsid w:val="000E6C26"/>
    <w:rsid w:val="000F2F94"/>
    <w:rsid w:val="00114F27"/>
    <w:rsid w:val="001F7B1A"/>
    <w:rsid w:val="00221B63"/>
    <w:rsid w:val="0023757E"/>
    <w:rsid w:val="00281F08"/>
    <w:rsid w:val="002B32DE"/>
    <w:rsid w:val="002F5A9D"/>
    <w:rsid w:val="003310F3"/>
    <w:rsid w:val="003A39B2"/>
    <w:rsid w:val="003F4A63"/>
    <w:rsid w:val="004D4B9D"/>
    <w:rsid w:val="004E6E30"/>
    <w:rsid w:val="004F1B8B"/>
    <w:rsid w:val="00510F11"/>
    <w:rsid w:val="00544467"/>
    <w:rsid w:val="0057278D"/>
    <w:rsid w:val="00592E94"/>
    <w:rsid w:val="00604EF7"/>
    <w:rsid w:val="00663E39"/>
    <w:rsid w:val="006D07D0"/>
    <w:rsid w:val="006F66A4"/>
    <w:rsid w:val="00781D14"/>
    <w:rsid w:val="00791D37"/>
    <w:rsid w:val="00797574"/>
    <w:rsid w:val="00830E89"/>
    <w:rsid w:val="00896CD3"/>
    <w:rsid w:val="008E613C"/>
    <w:rsid w:val="00986345"/>
    <w:rsid w:val="009C4F15"/>
    <w:rsid w:val="00A12706"/>
    <w:rsid w:val="00A82C08"/>
    <w:rsid w:val="00A931D3"/>
    <w:rsid w:val="00AB216D"/>
    <w:rsid w:val="00AB308E"/>
    <w:rsid w:val="00AB68D8"/>
    <w:rsid w:val="00B06183"/>
    <w:rsid w:val="00B507D9"/>
    <w:rsid w:val="00B63783"/>
    <w:rsid w:val="00B72AB2"/>
    <w:rsid w:val="00B7669E"/>
    <w:rsid w:val="00BD71B4"/>
    <w:rsid w:val="00BE5579"/>
    <w:rsid w:val="00C000E0"/>
    <w:rsid w:val="00C33267"/>
    <w:rsid w:val="00C874BE"/>
    <w:rsid w:val="00C94257"/>
    <w:rsid w:val="00CD085C"/>
    <w:rsid w:val="00D26C73"/>
    <w:rsid w:val="00DA1195"/>
    <w:rsid w:val="00E76620"/>
    <w:rsid w:val="00F4011E"/>
    <w:rsid w:val="00FF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6A4"/>
    <w:pPr>
      <w:ind w:left="720"/>
      <w:contextualSpacing/>
    </w:pPr>
  </w:style>
  <w:style w:type="paragraph" w:customStyle="1" w:styleId="rvps6">
    <w:name w:val="rvps6"/>
    <w:basedOn w:val="a"/>
    <w:rsid w:val="00BE5579"/>
    <w:pPr>
      <w:spacing w:before="100" w:beforeAutospacing="1" w:after="100" w:afterAutospacing="1" w:line="240" w:lineRule="auto"/>
    </w:pPr>
    <w:rPr>
      <w:rFonts w:ascii="Times New Roman" w:eastAsia="MS ??" w:hAnsi="Times New Roman" w:cs="Times New Roman"/>
      <w:sz w:val="24"/>
      <w:szCs w:val="24"/>
      <w:lang w:eastAsia="ru-RU"/>
    </w:rPr>
  </w:style>
  <w:style w:type="character" w:customStyle="1" w:styleId="rvts23">
    <w:name w:val="rvts23"/>
    <w:rsid w:val="00BE5579"/>
    <w:rPr>
      <w:rFonts w:ascii="Times New Roman" w:hAnsi="Times New Roman"/>
    </w:rPr>
  </w:style>
  <w:style w:type="paragraph" w:customStyle="1" w:styleId="a4">
    <w:name w:val="Назва документа"/>
    <w:basedOn w:val="a"/>
    <w:next w:val="a"/>
    <w:rsid w:val="000C16E0"/>
    <w:pPr>
      <w:keepNext/>
      <w:keepLines/>
      <w:spacing w:before="360" w:after="360" w:line="240" w:lineRule="auto"/>
      <w:jc w:val="center"/>
    </w:pPr>
    <w:rPr>
      <w:rFonts w:ascii="Antiqua" w:eastAsia="Times New Roman" w:hAnsi="Antiqua" w:cs="Times New Roman"/>
      <w:b/>
      <w:sz w:val="26"/>
      <w:szCs w:val="20"/>
      <w:lang w:val="uk-UA" w:eastAsia="ru-RU"/>
    </w:rPr>
  </w:style>
  <w:style w:type="paragraph" w:customStyle="1" w:styleId="rvps7">
    <w:name w:val="rvps7"/>
    <w:basedOn w:val="a"/>
    <w:rsid w:val="00B63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061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6183"/>
  </w:style>
  <w:style w:type="paragraph" w:styleId="a7">
    <w:name w:val="footer"/>
    <w:basedOn w:val="a"/>
    <w:link w:val="a8"/>
    <w:uiPriority w:val="99"/>
    <w:unhideWhenUsed/>
    <w:rsid w:val="00B061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6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6A4"/>
    <w:pPr>
      <w:ind w:left="720"/>
      <w:contextualSpacing/>
    </w:pPr>
  </w:style>
  <w:style w:type="paragraph" w:customStyle="1" w:styleId="rvps6">
    <w:name w:val="rvps6"/>
    <w:basedOn w:val="a"/>
    <w:rsid w:val="00BE5579"/>
    <w:pPr>
      <w:spacing w:before="100" w:beforeAutospacing="1" w:after="100" w:afterAutospacing="1" w:line="240" w:lineRule="auto"/>
    </w:pPr>
    <w:rPr>
      <w:rFonts w:ascii="Times New Roman" w:eastAsia="MS ??" w:hAnsi="Times New Roman" w:cs="Times New Roman"/>
      <w:sz w:val="24"/>
      <w:szCs w:val="24"/>
      <w:lang w:eastAsia="ru-RU"/>
    </w:rPr>
  </w:style>
  <w:style w:type="character" w:customStyle="1" w:styleId="rvts23">
    <w:name w:val="rvts23"/>
    <w:rsid w:val="00BE5579"/>
    <w:rPr>
      <w:rFonts w:ascii="Times New Roman" w:hAnsi="Times New Roman"/>
    </w:rPr>
  </w:style>
  <w:style w:type="paragraph" w:customStyle="1" w:styleId="a4">
    <w:name w:val="Назва документа"/>
    <w:basedOn w:val="a"/>
    <w:next w:val="a"/>
    <w:rsid w:val="000C16E0"/>
    <w:pPr>
      <w:keepNext/>
      <w:keepLines/>
      <w:spacing w:before="360" w:after="360" w:line="240" w:lineRule="auto"/>
      <w:jc w:val="center"/>
    </w:pPr>
    <w:rPr>
      <w:rFonts w:ascii="Antiqua" w:eastAsia="Times New Roman" w:hAnsi="Antiqua" w:cs="Times New Roman"/>
      <w:b/>
      <w:sz w:val="26"/>
      <w:szCs w:val="20"/>
      <w:lang w:val="uk-UA" w:eastAsia="ru-RU"/>
    </w:rPr>
  </w:style>
  <w:style w:type="paragraph" w:customStyle="1" w:styleId="rvps7">
    <w:name w:val="rvps7"/>
    <w:basedOn w:val="a"/>
    <w:rsid w:val="00B637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061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6183"/>
  </w:style>
  <w:style w:type="paragraph" w:styleId="a7">
    <w:name w:val="footer"/>
    <w:basedOn w:val="a"/>
    <w:link w:val="a8"/>
    <w:uiPriority w:val="99"/>
    <w:unhideWhenUsed/>
    <w:rsid w:val="00B061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14653">
      <w:bodyDiv w:val="1"/>
      <w:marLeft w:val="0"/>
      <w:marRight w:val="0"/>
      <w:marTop w:val="0"/>
      <w:marBottom w:val="0"/>
      <w:divBdr>
        <w:top w:val="none" w:sz="0" w:space="0" w:color="auto"/>
        <w:left w:val="none" w:sz="0" w:space="0" w:color="auto"/>
        <w:bottom w:val="none" w:sz="0" w:space="0" w:color="auto"/>
        <w:right w:val="none" w:sz="0" w:space="0" w:color="auto"/>
      </w:divBdr>
    </w:div>
    <w:div w:id="1244026079">
      <w:bodyDiv w:val="1"/>
      <w:marLeft w:val="0"/>
      <w:marRight w:val="0"/>
      <w:marTop w:val="0"/>
      <w:marBottom w:val="0"/>
      <w:divBdr>
        <w:top w:val="none" w:sz="0" w:space="0" w:color="auto"/>
        <w:left w:val="none" w:sz="0" w:space="0" w:color="auto"/>
        <w:bottom w:val="none" w:sz="0" w:space="0" w:color="auto"/>
        <w:right w:val="none" w:sz="0" w:space="0" w:color="auto"/>
      </w:divBdr>
    </w:div>
    <w:div w:id="1856723871">
      <w:bodyDiv w:val="1"/>
      <w:marLeft w:val="0"/>
      <w:marRight w:val="0"/>
      <w:marTop w:val="0"/>
      <w:marBottom w:val="0"/>
      <w:divBdr>
        <w:top w:val="none" w:sz="0" w:space="0" w:color="auto"/>
        <w:left w:val="none" w:sz="0" w:space="0" w:color="auto"/>
        <w:bottom w:val="none" w:sz="0" w:space="0" w:color="auto"/>
        <w:right w:val="none" w:sz="0" w:space="0" w:color="auto"/>
      </w:divBdr>
    </w:div>
    <w:div w:id="20648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Асоціація Українські фондові торговці</dc:creator>
  <cp:lastModifiedBy>Гуржий Наталья Анатольевна</cp:lastModifiedBy>
  <cp:revision>4</cp:revision>
  <dcterms:created xsi:type="dcterms:W3CDTF">2017-02-24T10:37:00Z</dcterms:created>
  <dcterms:modified xsi:type="dcterms:W3CDTF">2017-02-24T10:41:00Z</dcterms:modified>
</cp:coreProperties>
</file>